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581" w:rsidRPr="005241B5" w:rsidRDefault="00AC3581" w:rsidP="00AC3581">
      <w:pPr>
        <w:jc w:val="center"/>
        <w:rPr>
          <w:rFonts w:ascii="Palatino Linotype" w:hAnsi="Palatino Linotype"/>
          <w:b/>
          <w:sz w:val="32"/>
          <w:szCs w:val="32"/>
          <w:lang w:val="it-IT"/>
        </w:rPr>
      </w:pPr>
      <w:r w:rsidRPr="005241B5">
        <w:rPr>
          <w:rFonts w:ascii="Palatino Linotype" w:hAnsi="Palatino Linotype"/>
          <w:b/>
          <w:sz w:val="32"/>
          <w:szCs w:val="32"/>
          <w:lang w:val="it-IT"/>
        </w:rPr>
        <w:t>Universita’ degli studi di Parma</w:t>
      </w:r>
    </w:p>
    <w:p w:rsidR="00AC3581" w:rsidRPr="005241B5" w:rsidRDefault="00AC3581" w:rsidP="00AC3581">
      <w:pPr>
        <w:jc w:val="center"/>
        <w:rPr>
          <w:rFonts w:ascii="Palatino Linotype" w:hAnsi="Palatino Linotype"/>
          <w:b/>
          <w:sz w:val="32"/>
          <w:szCs w:val="32"/>
          <w:lang w:val="it-IT"/>
        </w:rPr>
      </w:pPr>
    </w:p>
    <w:p w:rsidR="00AC3581" w:rsidRPr="005241B5" w:rsidRDefault="00AC3581" w:rsidP="00AC3581">
      <w:pPr>
        <w:jc w:val="center"/>
        <w:rPr>
          <w:rFonts w:ascii="Palatino Linotype" w:hAnsi="Palatino Linotype"/>
          <w:sz w:val="32"/>
          <w:szCs w:val="32"/>
          <w:lang w:val="it-IT"/>
        </w:rPr>
      </w:pPr>
      <w:r w:rsidRPr="005241B5">
        <w:rPr>
          <w:rFonts w:ascii="Palatino Linotype" w:hAnsi="Palatino Linotype"/>
          <w:sz w:val="32"/>
          <w:szCs w:val="32"/>
          <w:lang w:val="it-IT"/>
        </w:rPr>
        <w:t>Dipartimento di Scienze Chimiche, della vita e della Sostenibilità Ambientale</w:t>
      </w:r>
    </w:p>
    <w:p w:rsidR="00AC3581" w:rsidRPr="005241B5" w:rsidRDefault="00AC3581" w:rsidP="00AC3581">
      <w:pPr>
        <w:jc w:val="center"/>
        <w:rPr>
          <w:rFonts w:ascii="Palatino Linotype" w:hAnsi="Palatino Linotype"/>
          <w:sz w:val="32"/>
          <w:szCs w:val="32"/>
          <w:lang w:val="it-IT"/>
        </w:rPr>
      </w:pPr>
      <w:r w:rsidRPr="005241B5">
        <w:rPr>
          <w:rFonts w:ascii="Palatino Linotype" w:hAnsi="Palatino Linotype"/>
          <w:sz w:val="32"/>
          <w:szCs w:val="32"/>
          <w:lang w:val="it-IT"/>
        </w:rPr>
        <w:t>Dottorato in Biotecnologie e Bioscienze XXXII ciclo</w:t>
      </w:r>
    </w:p>
    <w:p w:rsidR="00AC3581" w:rsidRPr="005241B5" w:rsidRDefault="00AC3581" w:rsidP="00AC3581">
      <w:pPr>
        <w:jc w:val="center"/>
        <w:rPr>
          <w:rFonts w:ascii="Palatino Linotype" w:hAnsi="Palatino Linotype"/>
          <w:lang w:val="it-IT"/>
        </w:rPr>
      </w:pPr>
    </w:p>
    <w:p w:rsidR="00AC3581" w:rsidRPr="005241B5" w:rsidRDefault="00AC3581" w:rsidP="00AC3581">
      <w:pPr>
        <w:jc w:val="center"/>
        <w:rPr>
          <w:rFonts w:ascii="Palatino Linotype" w:hAnsi="Palatino Linotype"/>
          <w:lang w:val="it-IT"/>
        </w:rPr>
      </w:pPr>
    </w:p>
    <w:p w:rsidR="00AC3581" w:rsidRPr="005241B5" w:rsidRDefault="00AC3581" w:rsidP="00AC3581">
      <w:pPr>
        <w:rPr>
          <w:rFonts w:ascii="Palatino Linotype" w:hAnsi="Palatino Linotype"/>
          <w:b/>
          <w:lang w:val="it-IT"/>
        </w:rPr>
      </w:pPr>
    </w:p>
    <w:p w:rsidR="00AC3581" w:rsidRPr="005241B5" w:rsidRDefault="00AC3581" w:rsidP="00AC3581">
      <w:pPr>
        <w:jc w:val="center"/>
        <w:rPr>
          <w:rFonts w:ascii="Palatino Linotype" w:hAnsi="Palatino Linotype"/>
          <w:b/>
          <w:lang w:val="it-IT"/>
        </w:rPr>
      </w:pPr>
    </w:p>
    <w:p w:rsidR="00AC3581" w:rsidRPr="005241B5" w:rsidRDefault="00AC3581" w:rsidP="00AC3581">
      <w:pPr>
        <w:jc w:val="center"/>
        <w:rPr>
          <w:rFonts w:ascii="Palatino Linotype" w:hAnsi="Palatino Linotype"/>
          <w:b/>
          <w:lang w:val="it-IT"/>
        </w:rPr>
      </w:pPr>
    </w:p>
    <w:p w:rsidR="00AC3581" w:rsidRPr="005241B5" w:rsidRDefault="00AC3581" w:rsidP="00AC3581">
      <w:pPr>
        <w:jc w:val="center"/>
        <w:rPr>
          <w:rFonts w:ascii="Palatino Linotype" w:hAnsi="Palatino Linotype"/>
          <w:b/>
          <w:lang w:val="it-IT"/>
        </w:rPr>
      </w:pPr>
    </w:p>
    <w:p w:rsidR="00AC3581" w:rsidRPr="005241B5" w:rsidRDefault="00AC3581" w:rsidP="00AC3581">
      <w:pPr>
        <w:jc w:val="center"/>
        <w:rPr>
          <w:rFonts w:ascii="Palatino Linotype" w:hAnsi="Palatino Linotype"/>
          <w:b/>
          <w:lang w:val="it-IT"/>
        </w:rPr>
      </w:pPr>
    </w:p>
    <w:p w:rsidR="00AC3581" w:rsidRPr="005241B5" w:rsidRDefault="00AC3581" w:rsidP="00AC3581">
      <w:pPr>
        <w:jc w:val="center"/>
        <w:rPr>
          <w:rFonts w:ascii="Palatino Linotype" w:hAnsi="Palatino Linotype"/>
          <w:b/>
          <w:lang w:val="it-IT"/>
        </w:rPr>
      </w:pPr>
    </w:p>
    <w:p w:rsidR="00AC3581" w:rsidRPr="005241B5" w:rsidRDefault="00AC3581" w:rsidP="00AC3581">
      <w:pPr>
        <w:rPr>
          <w:rFonts w:ascii="Palatino Linotype" w:hAnsi="Palatino Linotype"/>
          <w:lang w:val="it-IT"/>
        </w:rPr>
      </w:pPr>
    </w:p>
    <w:p w:rsidR="00AC3581" w:rsidRPr="005241B5" w:rsidRDefault="00AC3581" w:rsidP="00AC3581">
      <w:pPr>
        <w:rPr>
          <w:rFonts w:ascii="Palatino Linotype" w:hAnsi="Palatino Linotype"/>
          <w:lang w:val="it-IT"/>
        </w:rPr>
      </w:pPr>
    </w:p>
    <w:p w:rsidR="00AC3581" w:rsidRPr="005241B5" w:rsidRDefault="00AC3581" w:rsidP="00AC3581">
      <w:pPr>
        <w:rPr>
          <w:rFonts w:ascii="Palatino Linotype" w:hAnsi="Palatino Linotype"/>
          <w:lang w:val="it-IT"/>
        </w:rPr>
      </w:pPr>
    </w:p>
    <w:p w:rsidR="00AC3581" w:rsidRPr="005241B5" w:rsidRDefault="00AC3581" w:rsidP="00AC3581">
      <w:pPr>
        <w:tabs>
          <w:tab w:val="left" w:pos="1868"/>
        </w:tabs>
        <w:rPr>
          <w:rFonts w:ascii="Palatino Linotype" w:hAnsi="Palatino Linotype"/>
          <w:lang w:val="it-IT"/>
        </w:rPr>
      </w:pPr>
    </w:p>
    <w:p w:rsidR="00AC3581" w:rsidRPr="005241B5" w:rsidRDefault="00AC3581" w:rsidP="00AC3581">
      <w:pPr>
        <w:tabs>
          <w:tab w:val="left" w:pos="1868"/>
        </w:tabs>
        <w:rPr>
          <w:rFonts w:ascii="Palatino Linotype" w:hAnsi="Palatino Linotype"/>
          <w:lang w:val="it-IT"/>
        </w:rPr>
      </w:pPr>
    </w:p>
    <w:p w:rsidR="00AC3581" w:rsidRPr="005241B5" w:rsidRDefault="00773867" w:rsidP="00AC3581">
      <w:pPr>
        <w:tabs>
          <w:tab w:val="left" w:pos="1868"/>
        </w:tabs>
        <w:rPr>
          <w:rFonts w:ascii="Palatino Linotype" w:hAnsi="Palatino Linotype"/>
          <w:lang w:val="it-IT"/>
        </w:rPr>
      </w:pPr>
      <w:r w:rsidRPr="005241B5">
        <w:rPr>
          <w:rFonts w:ascii="Palatino Linotype" w:hAnsi="Palatino Linotype"/>
          <w:b/>
          <w:noProof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7076A" wp14:editId="6EF454FC">
                <wp:simplePos x="0" y="0"/>
                <wp:positionH relativeFrom="margin">
                  <wp:posOffset>1181100</wp:posOffset>
                </wp:positionH>
                <wp:positionV relativeFrom="paragraph">
                  <wp:posOffset>118745</wp:posOffset>
                </wp:positionV>
                <wp:extent cx="3629025" cy="1085850"/>
                <wp:effectExtent l="19050" t="1905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C3581" w:rsidRPr="005241B5" w:rsidRDefault="00AC3581" w:rsidP="00AC3581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48"/>
                                <w:szCs w:val="48"/>
                                <w:lang w:val="it-IT"/>
                              </w:rPr>
                            </w:pPr>
                            <w:r w:rsidRPr="005241B5">
                              <w:rPr>
                                <w:rFonts w:ascii="Palatino Linotype" w:hAnsi="Palatino Linotype"/>
                                <w:b/>
                                <w:sz w:val="48"/>
                                <w:szCs w:val="48"/>
                                <w:lang w:val="it-IT"/>
                              </w:rPr>
                              <w:t>Riassunto attivita’</w:t>
                            </w:r>
                            <w:r w:rsidR="005241B5" w:rsidRPr="005241B5">
                              <w:rPr>
                                <w:rFonts w:ascii="Palatino Linotype" w:hAnsi="Palatino Linotype"/>
                                <w:b/>
                                <w:sz w:val="48"/>
                                <w:szCs w:val="48"/>
                                <w:lang w:val="it-IT"/>
                              </w:rPr>
                              <w:t xml:space="preserve"> </w:t>
                            </w:r>
                            <w:r w:rsidRPr="005241B5">
                              <w:rPr>
                                <w:rFonts w:ascii="Palatino Linotype" w:hAnsi="Palatino Linotype"/>
                                <w:b/>
                                <w:sz w:val="48"/>
                                <w:szCs w:val="48"/>
                                <w:lang w:val="it-IT"/>
                              </w:rPr>
                              <w:t xml:space="preserve">formative </w:t>
                            </w:r>
                            <w:r w:rsidR="005241B5" w:rsidRPr="005241B5">
                              <w:rPr>
                                <w:rFonts w:ascii="Palatino Linotype" w:hAnsi="Palatino Linotype"/>
                                <w:b/>
                                <w:sz w:val="48"/>
                                <w:szCs w:val="48"/>
                                <w:lang w:val="it-IT"/>
                              </w:rPr>
                              <w:t>– terzo anno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4707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3pt;margin-top:9.35pt;width:285.7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" fillcolor="white [3201]" strokeweight="2.5pt">
                <v:textbox>
                  <w:txbxContent>
                    <w:p w:rsidR="00AC3581" w:rsidRPr="005241B5" w:rsidRDefault="00AC3581" w:rsidP="00AC3581">
                      <w:pPr>
                        <w:jc w:val="center"/>
                        <w:rPr>
                          <w:rFonts w:ascii="Palatino Linotype" w:hAnsi="Palatino Linotype"/>
                          <w:b/>
                          <w:sz w:val="48"/>
                          <w:szCs w:val="48"/>
                          <w:lang w:val="it-IT"/>
                        </w:rPr>
                      </w:pPr>
                      <w:r w:rsidRPr="005241B5">
                        <w:rPr>
                          <w:rFonts w:ascii="Palatino Linotype" w:hAnsi="Palatino Linotype"/>
                          <w:b/>
                          <w:sz w:val="48"/>
                          <w:szCs w:val="48"/>
                          <w:lang w:val="it-IT"/>
                        </w:rPr>
                        <w:t>Riassunto attivita’</w:t>
                      </w:r>
                      <w:r w:rsidR="005241B5" w:rsidRPr="005241B5">
                        <w:rPr>
                          <w:rFonts w:ascii="Palatino Linotype" w:hAnsi="Palatino Linotype"/>
                          <w:b/>
                          <w:sz w:val="48"/>
                          <w:szCs w:val="48"/>
                          <w:lang w:val="it-IT"/>
                        </w:rPr>
                        <w:t xml:space="preserve"> </w:t>
                      </w:r>
                      <w:r w:rsidRPr="005241B5">
                        <w:rPr>
                          <w:rFonts w:ascii="Palatino Linotype" w:hAnsi="Palatino Linotype"/>
                          <w:b/>
                          <w:sz w:val="48"/>
                          <w:szCs w:val="48"/>
                          <w:lang w:val="it-IT"/>
                        </w:rPr>
                        <w:t xml:space="preserve">formative </w:t>
                      </w:r>
                      <w:r w:rsidR="005241B5" w:rsidRPr="005241B5">
                        <w:rPr>
                          <w:rFonts w:ascii="Palatino Linotype" w:hAnsi="Palatino Linotype"/>
                          <w:b/>
                          <w:sz w:val="48"/>
                          <w:szCs w:val="48"/>
                          <w:lang w:val="it-IT"/>
                        </w:rPr>
                        <w:t>– terzo anno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C3581" w:rsidRPr="005241B5" w:rsidRDefault="00AC3581" w:rsidP="00AC3581">
      <w:pPr>
        <w:tabs>
          <w:tab w:val="left" w:pos="1868"/>
        </w:tabs>
        <w:rPr>
          <w:rFonts w:ascii="Palatino Linotype" w:hAnsi="Palatino Linotype"/>
          <w:lang w:val="it-IT"/>
        </w:rPr>
      </w:pPr>
    </w:p>
    <w:p w:rsidR="00AC3581" w:rsidRPr="005241B5" w:rsidRDefault="00AC3581" w:rsidP="00AC3581">
      <w:pPr>
        <w:tabs>
          <w:tab w:val="left" w:pos="1868"/>
        </w:tabs>
        <w:rPr>
          <w:rFonts w:ascii="Palatino Linotype" w:hAnsi="Palatino Linotype"/>
          <w:lang w:val="it-IT"/>
        </w:rPr>
      </w:pPr>
    </w:p>
    <w:p w:rsidR="00AC3581" w:rsidRPr="005241B5" w:rsidRDefault="00AC3581" w:rsidP="00AC3581">
      <w:pPr>
        <w:tabs>
          <w:tab w:val="left" w:pos="1868"/>
        </w:tabs>
        <w:rPr>
          <w:rFonts w:ascii="Palatino Linotype" w:hAnsi="Palatino Linotype"/>
          <w:lang w:val="it-IT"/>
        </w:rPr>
      </w:pPr>
    </w:p>
    <w:p w:rsidR="00AC3581" w:rsidRPr="005241B5" w:rsidRDefault="00AC3581" w:rsidP="00AC3581">
      <w:pPr>
        <w:tabs>
          <w:tab w:val="left" w:pos="1868"/>
        </w:tabs>
        <w:rPr>
          <w:rFonts w:ascii="Palatino Linotype" w:hAnsi="Palatino Linotype"/>
          <w:lang w:val="it-IT"/>
        </w:rPr>
      </w:pPr>
    </w:p>
    <w:p w:rsidR="00AC3581" w:rsidRPr="005241B5" w:rsidRDefault="00AC3581" w:rsidP="00AC3581">
      <w:pPr>
        <w:tabs>
          <w:tab w:val="left" w:pos="1868"/>
        </w:tabs>
        <w:rPr>
          <w:rFonts w:ascii="Palatino Linotype" w:hAnsi="Palatino Linotype"/>
          <w:lang w:val="it-IT"/>
        </w:rPr>
      </w:pPr>
    </w:p>
    <w:p w:rsidR="00AC3581" w:rsidRPr="005241B5" w:rsidRDefault="00AC3581" w:rsidP="00AC3581">
      <w:pPr>
        <w:tabs>
          <w:tab w:val="left" w:pos="1868"/>
        </w:tabs>
        <w:rPr>
          <w:rFonts w:ascii="Palatino Linotype" w:hAnsi="Palatino Linotype"/>
          <w:lang w:val="it-IT"/>
        </w:rPr>
      </w:pPr>
    </w:p>
    <w:p w:rsidR="00AC3581" w:rsidRPr="005241B5" w:rsidRDefault="00AC3581" w:rsidP="00AC3581">
      <w:pPr>
        <w:tabs>
          <w:tab w:val="left" w:pos="1868"/>
        </w:tabs>
        <w:rPr>
          <w:rFonts w:ascii="Palatino Linotype" w:hAnsi="Palatino Linotype"/>
          <w:lang w:val="it-IT"/>
        </w:rPr>
      </w:pPr>
    </w:p>
    <w:p w:rsidR="00AC3581" w:rsidRPr="005241B5" w:rsidRDefault="00AC3581" w:rsidP="00AC3581">
      <w:pPr>
        <w:tabs>
          <w:tab w:val="left" w:pos="1868"/>
        </w:tabs>
        <w:rPr>
          <w:rFonts w:ascii="Palatino Linotype" w:hAnsi="Palatino Linotype"/>
          <w:lang w:val="it-IT"/>
        </w:rPr>
      </w:pPr>
    </w:p>
    <w:p w:rsidR="005C1856" w:rsidRPr="005241B5" w:rsidRDefault="005C1856" w:rsidP="00AC3581">
      <w:pPr>
        <w:tabs>
          <w:tab w:val="left" w:pos="1868"/>
        </w:tabs>
        <w:rPr>
          <w:rFonts w:ascii="Palatino Linotype" w:hAnsi="Palatino Linotype"/>
          <w:lang w:val="it-IT"/>
        </w:rPr>
      </w:pPr>
    </w:p>
    <w:p w:rsidR="005C1856" w:rsidRPr="005241B5" w:rsidRDefault="005C1856" w:rsidP="00AC3581">
      <w:pPr>
        <w:tabs>
          <w:tab w:val="left" w:pos="1868"/>
        </w:tabs>
        <w:rPr>
          <w:rFonts w:ascii="Palatino Linotype" w:hAnsi="Palatino Linotype"/>
          <w:lang w:val="it-IT"/>
        </w:rPr>
      </w:pPr>
    </w:p>
    <w:p w:rsidR="005C1856" w:rsidRPr="005241B5" w:rsidRDefault="005C1856" w:rsidP="00AC3581">
      <w:pPr>
        <w:tabs>
          <w:tab w:val="left" w:pos="1868"/>
        </w:tabs>
        <w:rPr>
          <w:rFonts w:ascii="Palatino Linotype" w:hAnsi="Palatino Linotype"/>
          <w:lang w:val="it-IT"/>
        </w:rPr>
      </w:pPr>
    </w:p>
    <w:p w:rsidR="005C1856" w:rsidRPr="005241B5" w:rsidRDefault="005C1856" w:rsidP="00AC3581">
      <w:pPr>
        <w:tabs>
          <w:tab w:val="left" w:pos="1868"/>
        </w:tabs>
        <w:rPr>
          <w:rFonts w:ascii="Palatino Linotype" w:hAnsi="Palatino Linotype"/>
          <w:lang w:val="it-IT"/>
        </w:rPr>
      </w:pPr>
    </w:p>
    <w:p w:rsidR="005C1856" w:rsidRPr="005241B5" w:rsidRDefault="005C1856" w:rsidP="00AC3581">
      <w:pPr>
        <w:tabs>
          <w:tab w:val="left" w:pos="1868"/>
        </w:tabs>
        <w:rPr>
          <w:rFonts w:ascii="Palatino Linotype" w:hAnsi="Palatino Linotype"/>
          <w:lang w:val="it-IT"/>
        </w:rPr>
      </w:pPr>
    </w:p>
    <w:p w:rsidR="005C1856" w:rsidRPr="005241B5" w:rsidRDefault="005C1856" w:rsidP="00AC3581">
      <w:pPr>
        <w:tabs>
          <w:tab w:val="left" w:pos="1868"/>
        </w:tabs>
        <w:rPr>
          <w:rFonts w:ascii="Palatino Linotype" w:hAnsi="Palatino Linotype"/>
          <w:lang w:val="it-IT"/>
        </w:rPr>
      </w:pPr>
    </w:p>
    <w:p w:rsidR="00AC3581" w:rsidRPr="005241B5" w:rsidRDefault="00AC3581" w:rsidP="00AC3581">
      <w:pPr>
        <w:tabs>
          <w:tab w:val="left" w:pos="1868"/>
        </w:tabs>
        <w:rPr>
          <w:rFonts w:ascii="Palatino Linotype" w:hAnsi="Palatino Linotype"/>
          <w:lang w:val="it-IT"/>
        </w:rPr>
      </w:pPr>
    </w:p>
    <w:p w:rsidR="00AC3581" w:rsidRPr="005241B5" w:rsidRDefault="00AC3581" w:rsidP="00AC3581">
      <w:pPr>
        <w:tabs>
          <w:tab w:val="left" w:pos="1868"/>
        </w:tabs>
        <w:rPr>
          <w:rFonts w:ascii="Palatino Linotype" w:hAnsi="Palatino Linotype"/>
          <w:lang w:val="it-IT"/>
        </w:rPr>
      </w:pPr>
    </w:p>
    <w:p w:rsidR="00AC3581" w:rsidRPr="005241B5" w:rsidRDefault="00AC3581" w:rsidP="00AC3581">
      <w:pPr>
        <w:tabs>
          <w:tab w:val="left" w:pos="1868"/>
        </w:tabs>
        <w:rPr>
          <w:rFonts w:ascii="Palatino Linotype" w:hAnsi="Palatino Linotype"/>
          <w:sz w:val="32"/>
          <w:szCs w:val="32"/>
          <w:lang w:val="it-IT"/>
        </w:rPr>
      </w:pPr>
      <w:r w:rsidRPr="005241B5">
        <w:rPr>
          <w:rFonts w:ascii="Palatino Linotype" w:hAnsi="Palatino Linotype"/>
          <w:b/>
          <w:sz w:val="32"/>
          <w:szCs w:val="32"/>
          <w:lang w:val="it-IT"/>
        </w:rPr>
        <w:t xml:space="preserve">Dottoranda: </w:t>
      </w:r>
      <w:r w:rsidRPr="005241B5">
        <w:rPr>
          <w:rFonts w:ascii="Palatino Linotype" w:hAnsi="Palatino Linotype"/>
          <w:sz w:val="32"/>
          <w:szCs w:val="32"/>
          <w:lang w:val="it-IT"/>
        </w:rPr>
        <w:t>Simona Cantarella</w:t>
      </w:r>
    </w:p>
    <w:p w:rsidR="00AC3581" w:rsidRPr="005241B5" w:rsidRDefault="00AC3581" w:rsidP="00AC3581">
      <w:pPr>
        <w:tabs>
          <w:tab w:val="left" w:pos="1868"/>
        </w:tabs>
        <w:rPr>
          <w:rFonts w:ascii="Palatino Linotype" w:hAnsi="Palatino Linotype"/>
          <w:sz w:val="32"/>
          <w:szCs w:val="32"/>
          <w:lang w:val="it-IT"/>
        </w:rPr>
      </w:pPr>
      <w:r w:rsidRPr="005241B5">
        <w:rPr>
          <w:rFonts w:ascii="Palatino Linotype" w:hAnsi="Palatino Linotype"/>
          <w:b/>
          <w:sz w:val="32"/>
          <w:szCs w:val="32"/>
          <w:lang w:val="it-IT"/>
        </w:rPr>
        <w:t xml:space="preserve">Tutor: </w:t>
      </w:r>
      <w:r w:rsidRPr="005241B5">
        <w:rPr>
          <w:rFonts w:ascii="Palatino Linotype" w:hAnsi="Palatino Linotype"/>
          <w:sz w:val="32"/>
          <w:szCs w:val="32"/>
          <w:lang w:val="it-IT"/>
        </w:rPr>
        <w:t>Prof. Giorgio Dieci</w:t>
      </w:r>
    </w:p>
    <w:p w:rsidR="00AC3581" w:rsidRPr="005241B5" w:rsidRDefault="00AC3581" w:rsidP="00AC3581">
      <w:pPr>
        <w:tabs>
          <w:tab w:val="left" w:pos="1868"/>
        </w:tabs>
        <w:rPr>
          <w:rFonts w:ascii="Palatino Linotype" w:hAnsi="Palatino Linotype"/>
          <w:sz w:val="36"/>
          <w:szCs w:val="36"/>
          <w:lang w:val="it-IT"/>
        </w:rPr>
      </w:pPr>
    </w:p>
    <w:p w:rsidR="00037D57" w:rsidRPr="005241B5" w:rsidRDefault="00AC3581" w:rsidP="00773867">
      <w:pPr>
        <w:tabs>
          <w:tab w:val="left" w:pos="1868"/>
        </w:tabs>
        <w:jc w:val="center"/>
        <w:rPr>
          <w:rFonts w:ascii="Palatino Linotype" w:hAnsi="Palatino Linotype"/>
          <w:sz w:val="32"/>
          <w:szCs w:val="32"/>
          <w:lang w:val="it-IT"/>
        </w:rPr>
      </w:pPr>
      <w:r w:rsidRPr="005241B5">
        <w:rPr>
          <w:rFonts w:ascii="Palatino Linotype" w:hAnsi="Palatino Linotype"/>
          <w:b/>
          <w:sz w:val="32"/>
          <w:szCs w:val="32"/>
          <w:lang w:val="it-IT"/>
        </w:rPr>
        <w:t xml:space="preserve">Coordinatore: </w:t>
      </w:r>
      <w:r w:rsidRPr="005241B5">
        <w:rPr>
          <w:rFonts w:ascii="Palatino Linotype" w:hAnsi="Palatino Linotype"/>
          <w:sz w:val="32"/>
          <w:szCs w:val="32"/>
          <w:lang w:val="it-IT"/>
        </w:rPr>
        <w:t>Prof. Simone Ottonello</w:t>
      </w:r>
    </w:p>
    <w:p w:rsidR="00AC3581" w:rsidRPr="005241B5" w:rsidRDefault="00AC3581" w:rsidP="00AC3581">
      <w:pPr>
        <w:tabs>
          <w:tab w:val="left" w:pos="1868"/>
        </w:tabs>
        <w:ind w:left="-360"/>
        <w:jc w:val="both"/>
        <w:rPr>
          <w:rFonts w:ascii="Palatino Linotype" w:hAnsi="Palatino Linotype"/>
          <w:u w:val="single"/>
          <w:lang w:val="it-IT"/>
        </w:rPr>
      </w:pPr>
      <w:r w:rsidRPr="005241B5">
        <w:rPr>
          <w:rFonts w:ascii="Palatino Linotype" w:hAnsi="Palatino Linotype"/>
          <w:u w:val="single"/>
          <w:lang w:val="it-IT"/>
        </w:rPr>
        <w:lastRenderedPageBreak/>
        <w:t xml:space="preserve">Attivita’ formative </w:t>
      </w:r>
      <w:r w:rsidR="00C05F68" w:rsidRPr="005241B5">
        <w:rPr>
          <w:rFonts w:ascii="Palatino Linotype" w:hAnsi="Palatino Linotype"/>
          <w:u w:val="single"/>
          <w:lang w:val="it-IT"/>
        </w:rPr>
        <w:t>terzo anno</w:t>
      </w:r>
    </w:p>
    <w:p w:rsidR="00037D57" w:rsidRPr="005241B5" w:rsidRDefault="00037D57" w:rsidP="00AC3581">
      <w:pPr>
        <w:tabs>
          <w:tab w:val="left" w:pos="1868"/>
        </w:tabs>
        <w:ind w:left="-360"/>
        <w:jc w:val="both"/>
        <w:rPr>
          <w:rFonts w:ascii="Palatino Linotype" w:hAnsi="Palatino Linotype"/>
          <w:u w:val="single"/>
          <w:lang w:val="it-IT"/>
        </w:rPr>
      </w:pPr>
    </w:p>
    <w:p w:rsidR="00E20EE0" w:rsidRPr="005241B5" w:rsidRDefault="00E20EE0" w:rsidP="00037D57">
      <w:pPr>
        <w:pStyle w:val="ListParagraph"/>
        <w:numPr>
          <w:ilvl w:val="0"/>
          <w:numId w:val="2"/>
        </w:numPr>
        <w:tabs>
          <w:tab w:val="left" w:pos="1868"/>
        </w:tabs>
        <w:jc w:val="both"/>
        <w:rPr>
          <w:rFonts w:ascii="Palatino Linotype" w:hAnsi="Palatino Linotype"/>
          <w:lang w:val="it-IT"/>
        </w:rPr>
      </w:pPr>
      <w:r w:rsidRPr="005241B5">
        <w:rPr>
          <w:rFonts w:ascii="Palatino Linotype" w:hAnsi="Palatino Linotype"/>
          <w:lang w:val="it-IT"/>
        </w:rPr>
        <w:t>Partecipazione al seminario “Flow cytometry - optimizing experimental design”, tenutosi il 16/11/2018 presso UCLA</w:t>
      </w:r>
    </w:p>
    <w:p w:rsidR="00E20EE0" w:rsidRPr="005241B5" w:rsidRDefault="00E20EE0" w:rsidP="00037D57">
      <w:pPr>
        <w:pStyle w:val="ListParagraph"/>
        <w:numPr>
          <w:ilvl w:val="0"/>
          <w:numId w:val="2"/>
        </w:numPr>
        <w:tabs>
          <w:tab w:val="left" w:pos="1868"/>
        </w:tabs>
        <w:jc w:val="both"/>
        <w:rPr>
          <w:rFonts w:ascii="Palatino Linotype" w:hAnsi="Palatino Linotype"/>
          <w:lang w:val="it-IT"/>
        </w:rPr>
      </w:pPr>
      <w:r w:rsidRPr="005241B5">
        <w:rPr>
          <w:rFonts w:ascii="Palatino Linotype" w:hAnsi="Palatino Linotype"/>
          <w:lang w:val="it-IT"/>
        </w:rPr>
        <w:t>Presentazione del poster “Genome‐wide activation of Alu expression by Adenovirus small E1A” press</w:t>
      </w:r>
      <w:r w:rsidR="00773867" w:rsidRPr="005241B5">
        <w:rPr>
          <w:rFonts w:ascii="Palatino Linotype" w:hAnsi="Palatino Linotype"/>
          <w:lang w:val="it-IT"/>
        </w:rPr>
        <w:t>o</w:t>
      </w:r>
      <w:r w:rsidRPr="005241B5">
        <w:rPr>
          <w:rFonts w:ascii="Palatino Linotype" w:hAnsi="Palatino Linotype"/>
          <w:lang w:val="it-IT"/>
        </w:rPr>
        <w:t xml:space="preserve"> il ritiro dipartimentale “MCDB retreat, UCLA” tenutosi il 30/11/2018-02/12/2018 presso Lake Arrowhead, Los Angeles</w:t>
      </w:r>
    </w:p>
    <w:p w:rsidR="00E20EE0" w:rsidRPr="005241B5" w:rsidRDefault="00E20EE0" w:rsidP="00037D57">
      <w:pPr>
        <w:pStyle w:val="ListParagraph"/>
        <w:numPr>
          <w:ilvl w:val="0"/>
          <w:numId w:val="2"/>
        </w:numPr>
        <w:tabs>
          <w:tab w:val="left" w:pos="1868"/>
        </w:tabs>
        <w:jc w:val="both"/>
        <w:rPr>
          <w:rFonts w:ascii="Palatino Linotype" w:hAnsi="Palatino Linotype"/>
          <w:lang w:val="it-IT"/>
        </w:rPr>
      </w:pPr>
      <w:r w:rsidRPr="005241B5">
        <w:rPr>
          <w:rFonts w:ascii="Palatino Linotype" w:hAnsi="Palatino Linotype"/>
          <w:lang w:val="it-IT"/>
        </w:rPr>
        <w:t xml:space="preserve">Partecipazione al seminario “Transposable elements and epigenome evolution” tenutosi il 03/12/2018 </w:t>
      </w:r>
      <w:r w:rsidR="000F002B" w:rsidRPr="005241B5">
        <w:rPr>
          <w:rFonts w:ascii="Palatino Linotype" w:hAnsi="Palatino Linotype"/>
          <w:lang w:val="it-IT"/>
        </w:rPr>
        <w:t>dal Prof. Ting Wang presso UCLA</w:t>
      </w:r>
    </w:p>
    <w:p w:rsidR="000F002B" w:rsidRPr="005241B5" w:rsidRDefault="000F002B" w:rsidP="00037D57">
      <w:pPr>
        <w:pStyle w:val="ListParagraph"/>
        <w:numPr>
          <w:ilvl w:val="0"/>
          <w:numId w:val="2"/>
        </w:numPr>
        <w:tabs>
          <w:tab w:val="left" w:pos="1868"/>
        </w:tabs>
        <w:jc w:val="both"/>
        <w:rPr>
          <w:rFonts w:ascii="Palatino Linotype" w:hAnsi="Palatino Linotype"/>
          <w:lang w:val="it-IT"/>
        </w:rPr>
      </w:pPr>
      <w:r w:rsidRPr="005241B5">
        <w:rPr>
          <w:rFonts w:ascii="Palatino Linotype" w:hAnsi="Palatino Linotype"/>
          <w:lang w:val="it-IT"/>
        </w:rPr>
        <w:t>Partec</w:t>
      </w:r>
      <w:r w:rsidR="00773867" w:rsidRPr="005241B5">
        <w:rPr>
          <w:rFonts w:ascii="Palatino Linotype" w:hAnsi="Palatino Linotype"/>
          <w:lang w:val="it-IT"/>
        </w:rPr>
        <w:t>i</w:t>
      </w:r>
      <w:r w:rsidRPr="005241B5">
        <w:rPr>
          <w:rFonts w:ascii="Palatino Linotype" w:hAnsi="Palatino Linotype"/>
          <w:lang w:val="it-IT"/>
        </w:rPr>
        <w:t>pazione al seminario “YAP/TAZ Inactivation causes dedifferentiation of Adenovirus-transformed cells” tenutosi il 04/12/2018 dal dottorando Nathan Zemke presso UCLA</w:t>
      </w:r>
    </w:p>
    <w:p w:rsidR="000F002B" w:rsidRPr="005241B5" w:rsidRDefault="000F002B" w:rsidP="000F002B">
      <w:pPr>
        <w:pStyle w:val="ListParagraph"/>
        <w:numPr>
          <w:ilvl w:val="0"/>
          <w:numId w:val="2"/>
        </w:numPr>
        <w:tabs>
          <w:tab w:val="left" w:pos="1868"/>
        </w:tabs>
        <w:jc w:val="both"/>
        <w:rPr>
          <w:rFonts w:ascii="Palatino Linotype" w:hAnsi="Palatino Linotype"/>
          <w:lang w:val="it-IT"/>
        </w:rPr>
      </w:pPr>
      <w:r w:rsidRPr="005241B5">
        <w:rPr>
          <w:rFonts w:ascii="Palatino Linotype" w:hAnsi="Palatino Linotype"/>
          <w:lang w:val="it-IT"/>
        </w:rPr>
        <w:t>Partecipazione al seminario “The YAP &amp; TAZ of the Hippo pathway, a viral oncogene and cellular differentiation” tenutosi il 21/03/2019 d</w:t>
      </w:r>
      <w:r w:rsidR="00773867" w:rsidRPr="005241B5">
        <w:rPr>
          <w:rFonts w:ascii="Palatino Linotype" w:hAnsi="Palatino Linotype"/>
          <w:lang w:val="it-IT"/>
        </w:rPr>
        <w:t>a</w:t>
      </w:r>
      <w:r w:rsidRPr="005241B5">
        <w:rPr>
          <w:rFonts w:ascii="Palatino Linotype" w:hAnsi="Palatino Linotype"/>
          <w:lang w:val="it-IT"/>
        </w:rPr>
        <w:t>l Prof A. J. Berk presso l’Universit</w:t>
      </w:r>
      <w:r w:rsidR="00773867" w:rsidRPr="005241B5">
        <w:rPr>
          <w:rFonts w:ascii="Palatino Linotype" w:hAnsi="Palatino Linotype"/>
          <w:lang w:val="it-IT"/>
        </w:rPr>
        <w:t>à</w:t>
      </w:r>
      <w:r w:rsidRPr="005241B5">
        <w:rPr>
          <w:rFonts w:ascii="Palatino Linotype" w:hAnsi="Palatino Linotype"/>
          <w:lang w:val="it-IT"/>
        </w:rPr>
        <w:t xml:space="preserve"> di Parma</w:t>
      </w:r>
    </w:p>
    <w:p w:rsidR="000F002B" w:rsidRPr="005241B5" w:rsidRDefault="000F002B" w:rsidP="00037D57">
      <w:pPr>
        <w:pStyle w:val="ListParagraph"/>
        <w:numPr>
          <w:ilvl w:val="0"/>
          <w:numId w:val="2"/>
        </w:numPr>
        <w:tabs>
          <w:tab w:val="left" w:pos="1868"/>
        </w:tabs>
        <w:jc w:val="both"/>
        <w:rPr>
          <w:rFonts w:ascii="Palatino Linotype" w:hAnsi="Palatino Linotype"/>
          <w:lang w:val="it-IT"/>
        </w:rPr>
      </w:pPr>
      <w:r w:rsidRPr="005241B5">
        <w:rPr>
          <w:rFonts w:ascii="Palatino Linotype" w:hAnsi="Palatino Linotype"/>
          <w:lang w:val="it-IT"/>
        </w:rPr>
        <w:t>Partecipazione al Corso “Basic Statistics: practical applications” tenutosi il 3-4-6/06/2019 dal Prof M. Manfredini presso l’Università di Parma</w:t>
      </w:r>
    </w:p>
    <w:p w:rsidR="005C1856" w:rsidRPr="005241B5" w:rsidRDefault="005C1856" w:rsidP="00037D57">
      <w:pPr>
        <w:pStyle w:val="ListParagraph"/>
        <w:numPr>
          <w:ilvl w:val="0"/>
          <w:numId w:val="2"/>
        </w:numPr>
        <w:tabs>
          <w:tab w:val="left" w:pos="1868"/>
        </w:tabs>
        <w:jc w:val="both"/>
        <w:rPr>
          <w:rFonts w:ascii="Palatino Linotype" w:hAnsi="Palatino Linotype"/>
          <w:lang w:val="it-IT"/>
        </w:rPr>
      </w:pPr>
      <w:r w:rsidRPr="005241B5">
        <w:rPr>
          <w:rFonts w:ascii="Palatino Linotype" w:hAnsi="Palatino Linotype"/>
          <w:lang w:val="it-IT"/>
        </w:rPr>
        <w:t>Partecipazione al congresso “Frontiers in Molecular Biology”, tenutosi dalla società SIBBM il 11-13/06/2019 presso “Opificio Golinelli”, Bologna</w:t>
      </w:r>
    </w:p>
    <w:p w:rsidR="000F002B" w:rsidRPr="005241B5" w:rsidRDefault="000F002B" w:rsidP="000F002B">
      <w:pPr>
        <w:pStyle w:val="ListParagraph"/>
        <w:numPr>
          <w:ilvl w:val="0"/>
          <w:numId w:val="2"/>
        </w:numPr>
        <w:tabs>
          <w:tab w:val="left" w:pos="1868"/>
        </w:tabs>
        <w:jc w:val="both"/>
        <w:rPr>
          <w:rFonts w:ascii="Palatino Linotype" w:hAnsi="Palatino Linotype"/>
          <w:lang w:val="it-IT"/>
        </w:rPr>
      </w:pPr>
      <w:r w:rsidRPr="005241B5">
        <w:rPr>
          <w:rFonts w:ascii="Palatino Linotype" w:hAnsi="Palatino Linotype"/>
          <w:lang w:val="it-IT"/>
        </w:rPr>
        <w:t>Partecipazione ai seminari “Gene Therapy: challenges and successes” e “NanoS/MARt Vectors: the next-generation DNA Vector platform for Gene and Cell Therapy” tenutosi il 17/06/2019 dal Dr. Matthias Bozza</w:t>
      </w:r>
      <w:r w:rsidR="005C1856" w:rsidRPr="005241B5">
        <w:rPr>
          <w:rFonts w:ascii="Palatino Linotype" w:hAnsi="Palatino Linotype"/>
          <w:lang w:val="it-IT"/>
        </w:rPr>
        <w:t xml:space="preserve"> presso l’Università di Parma</w:t>
      </w:r>
    </w:p>
    <w:p w:rsidR="00037D57" w:rsidRPr="005241B5" w:rsidRDefault="005C1856" w:rsidP="00037D57">
      <w:pPr>
        <w:pStyle w:val="ListParagraph"/>
        <w:numPr>
          <w:ilvl w:val="0"/>
          <w:numId w:val="2"/>
        </w:numPr>
        <w:tabs>
          <w:tab w:val="left" w:pos="1868"/>
        </w:tabs>
        <w:jc w:val="both"/>
        <w:rPr>
          <w:rFonts w:ascii="Palatino Linotype" w:hAnsi="Palatino Linotype"/>
          <w:lang w:val="it-IT"/>
        </w:rPr>
      </w:pPr>
      <w:r w:rsidRPr="005241B5">
        <w:rPr>
          <w:rFonts w:ascii="Palatino Linotype" w:hAnsi="Palatino Linotype"/>
          <w:lang w:val="it-IT"/>
        </w:rPr>
        <w:t>Partecipazione al corso “Macromolecular crystallography” tenutosi dal Prof. Ditlev Brodersen il 9-13/09/2019 presso l’Università di Parma</w:t>
      </w:r>
    </w:p>
    <w:p w:rsidR="00037D57" w:rsidRPr="005241B5" w:rsidRDefault="00037D57" w:rsidP="005C1856">
      <w:pPr>
        <w:pStyle w:val="ListParagraph"/>
        <w:tabs>
          <w:tab w:val="left" w:pos="1868"/>
        </w:tabs>
        <w:ind w:left="360"/>
        <w:jc w:val="both"/>
        <w:rPr>
          <w:rFonts w:ascii="Palatino Linotype" w:hAnsi="Palatino Linotype"/>
          <w:lang w:val="it-IT"/>
        </w:rPr>
      </w:pPr>
    </w:p>
    <w:p w:rsidR="00037D57" w:rsidRPr="005241B5" w:rsidRDefault="00037D57" w:rsidP="00AC3581">
      <w:pPr>
        <w:tabs>
          <w:tab w:val="left" w:pos="1868"/>
        </w:tabs>
        <w:ind w:left="-360"/>
        <w:jc w:val="both"/>
        <w:rPr>
          <w:rFonts w:ascii="Palatino Linotype" w:hAnsi="Palatino Linotype"/>
          <w:u w:val="single"/>
          <w:lang w:val="it-IT"/>
        </w:rPr>
      </w:pPr>
    </w:p>
    <w:p w:rsidR="00037D57" w:rsidRPr="005241B5" w:rsidRDefault="00037D57" w:rsidP="00AC3581">
      <w:pPr>
        <w:tabs>
          <w:tab w:val="left" w:pos="1868"/>
        </w:tabs>
        <w:ind w:left="-360"/>
        <w:jc w:val="both"/>
        <w:rPr>
          <w:rFonts w:ascii="Palatino Linotype" w:hAnsi="Palatino Linotype"/>
          <w:u w:val="single"/>
          <w:lang w:val="it-IT"/>
        </w:rPr>
      </w:pPr>
    </w:p>
    <w:p w:rsidR="00AC3581" w:rsidRPr="005241B5" w:rsidRDefault="00AC3581" w:rsidP="00AC3581">
      <w:pPr>
        <w:jc w:val="both"/>
        <w:rPr>
          <w:rFonts w:ascii="Palatino Linotype" w:hAnsi="Palatino Linotype"/>
          <w:lang w:val="it-IT"/>
        </w:rPr>
      </w:pPr>
    </w:p>
    <w:p w:rsidR="00AC3581" w:rsidRPr="005241B5" w:rsidRDefault="00AC3581" w:rsidP="00AC3581">
      <w:pPr>
        <w:ind w:hanging="360"/>
        <w:jc w:val="both"/>
        <w:rPr>
          <w:rFonts w:ascii="Palatino Linotype" w:hAnsi="Palatino Linotype"/>
          <w:u w:val="single"/>
          <w:lang w:val="it-IT"/>
        </w:rPr>
      </w:pPr>
      <w:r w:rsidRPr="005241B5">
        <w:rPr>
          <w:rFonts w:ascii="Palatino Linotype" w:hAnsi="Palatino Linotype"/>
          <w:u w:val="single"/>
          <w:lang w:val="it-IT"/>
        </w:rPr>
        <w:t>Attivita’ di ricerca:</w:t>
      </w:r>
    </w:p>
    <w:p w:rsidR="00AC3581" w:rsidRPr="005241B5" w:rsidRDefault="00AC3581" w:rsidP="00AC3581">
      <w:pPr>
        <w:ind w:hanging="360"/>
        <w:jc w:val="both"/>
        <w:rPr>
          <w:rFonts w:ascii="Palatino Linotype" w:hAnsi="Palatino Linotype"/>
          <w:lang w:val="it-IT"/>
        </w:rPr>
      </w:pPr>
    </w:p>
    <w:p w:rsidR="00AC3581" w:rsidRPr="005241B5" w:rsidRDefault="00AC3581" w:rsidP="00037D57">
      <w:pPr>
        <w:pStyle w:val="ListParagraph"/>
        <w:numPr>
          <w:ilvl w:val="0"/>
          <w:numId w:val="3"/>
        </w:numPr>
        <w:ind w:left="284"/>
        <w:jc w:val="both"/>
        <w:rPr>
          <w:rFonts w:ascii="Palatino Linotype" w:hAnsi="Palatino Linotype"/>
          <w:lang w:val="it-IT"/>
        </w:rPr>
      </w:pPr>
      <w:r w:rsidRPr="005241B5">
        <w:rPr>
          <w:rFonts w:ascii="Palatino Linotype" w:hAnsi="Palatino Linotype"/>
          <w:lang w:val="it-IT"/>
        </w:rPr>
        <w:t>Dal 17/04/2017 fino a</w:t>
      </w:r>
      <w:r w:rsidR="00037D57" w:rsidRPr="005241B5">
        <w:rPr>
          <w:rFonts w:ascii="Palatino Linotype" w:hAnsi="Palatino Linotype"/>
          <w:lang w:val="it-IT"/>
        </w:rPr>
        <w:t>l 23/12/2018</w:t>
      </w:r>
      <w:r w:rsidRPr="005241B5">
        <w:rPr>
          <w:rFonts w:ascii="Palatino Linotype" w:hAnsi="Palatino Linotype"/>
          <w:lang w:val="it-IT"/>
        </w:rPr>
        <w:t xml:space="preserve"> ora: attivita’ di ricerca presso l’Universita’ d</w:t>
      </w:r>
      <w:r w:rsidR="00037D57" w:rsidRPr="005241B5">
        <w:rPr>
          <w:rFonts w:ascii="Palatino Linotype" w:hAnsi="Palatino Linotype"/>
          <w:lang w:val="it-IT"/>
        </w:rPr>
        <w:t>ella California,</w:t>
      </w:r>
      <w:r w:rsidRPr="005241B5">
        <w:rPr>
          <w:rFonts w:ascii="Palatino Linotype" w:hAnsi="Palatino Linotype"/>
          <w:lang w:val="it-IT"/>
        </w:rPr>
        <w:t xml:space="preserve"> Los Angeles </w:t>
      </w:r>
      <w:r w:rsidR="00037D57" w:rsidRPr="005241B5">
        <w:rPr>
          <w:rFonts w:ascii="Palatino Linotype" w:hAnsi="Palatino Linotype"/>
          <w:lang w:val="it-IT"/>
        </w:rPr>
        <w:t xml:space="preserve">(UCLA) </w:t>
      </w:r>
      <w:r w:rsidRPr="005241B5">
        <w:rPr>
          <w:rFonts w:ascii="Palatino Linotype" w:hAnsi="Palatino Linotype"/>
          <w:lang w:val="it-IT"/>
        </w:rPr>
        <w:t>all’interno di un progetto di ricerca in collaborazione con il gruppo di analisi di dati computazionali su scala genomica del Prof Matteo Pellegrini e con il gruppo di regolazione genica del Prof Arnold. J. Berk.</w:t>
      </w:r>
    </w:p>
    <w:p w:rsidR="00AC3581" w:rsidRPr="005241B5" w:rsidRDefault="00AC3581" w:rsidP="00AC3581">
      <w:pPr>
        <w:ind w:left="270"/>
        <w:jc w:val="both"/>
        <w:rPr>
          <w:rFonts w:ascii="Palatino Linotype" w:hAnsi="Palatino Linotype"/>
          <w:lang w:val="it-IT"/>
        </w:rPr>
      </w:pPr>
      <w:r w:rsidRPr="005241B5">
        <w:rPr>
          <w:rFonts w:ascii="Palatino Linotype" w:hAnsi="Palatino Linotype"/>
          <w:lang w:val="it-IT"/>
        </w:rPr>
        <w:t>Partecipazione ai lab meeting settimanali presso i gruppi di ricerca del Prof. Matteo Pellegrini e Arnold J. Berk.</w:t>
      </w:r>
    </w:p>
    <w:p w:rsidR="00037D57" w:rsidRPr="005241B5" w:rsidRDefault="00037D57" w:rsidP="00AC3581">
      <w:pPr>
        <w:ind w:left="270"/>
        <w:jc w:val="both"/>
        <w:rPr>
          <w:rFonts w:ascii="Palatino Linotype" w:hAnsi="Palatino Linotype"/>
          <w:lang w:val="it-IT"/>
        </w:rPr>
      </w:pPr>
    </w:p>
    <w:p w:rsidR="00037D57" w:rsidRPr="005241B5" w:rsidRDefault="00037D57" w:rsidP="00037D57">
      <w:pPr>
        <w:pStyle w:val="ListParagraph"/>
        <w:numPr>
          <w:ilvl w:val="0"/>
          <w:numId w:val="3"/>
        </w:numPr>
        <w:ind w:left="284"/>
        <w:jc w:val="both"/>
        <w:rPr>
          <w:rFonts w:ascii="Palatino Linotype" w:hAnsi="Palatino Linotype"/>
          <w:lang w:val="it-IT"/>
        </w:rPr>
      </w:pPr>
      <w:r w:rsidRPr="005241B5">
        <w:rPr>
          <w:rFonts w:ascii="Palatino Linotype" w:hAnsi="Palatino Linotype"/>
          <w:lang w:val="it-IT"/>
        </w:rPr>
        <w:t>Supervisione</w:t>
      </w:r>
      <w:r w:rsidR="005C1856" w:rsidRPr="005241B5">
        <w:rPr>
          <w:rFonts w:ascii="Palatino Linotype" w:hAnsi="Palatino Linotype"/>
          <w:lang w:val="it-IT"/>
        </w:rPr>
        <w:t xml:space="preserve"> della studentessa</w:t>
      </w:r>
      <w:r w:rsidRPr="005241B5">
        <w:rPr>
          <w:rFonts w:ascii="Palatino Linotype" w:hAnsi="Palatino Linotype"/>
          <w:lang w:val="it-IT"/>
        </w:rPr>
        <w:t xml:space="preserve"> Elena</w:t>
      </w:r>
      <w:r w:rsidR="005C1856" w:rsidRPr="005241B5">
        <w:rPr>
          <w:rFonts w:ascii="Palatino Linotype" w:hAnsi="Palatino Linotype"/>
          <w:lang w:val="it-IT"/>
        </w:rPr>
        <w:t xml:space="preserve"> Di Nisio nell’ambito del Progetto </w:t>
      </w:r>
      <w:r w:rsidR="00773867" w:rsidRPr="005241B5">
        <w:rPr>
          <w:rFonts w:ascii="Palatino Linotype" w:hAnsi="Palatino Linotype"/>
          <w:lang w:val="it-IT"/>
        </w:rPr>
        <w:t>di Mobilità della Regione L</w:t>
      </w:r>
      <w:r w:rsidR="005C1856" w:rsidRPr="005241B5">
        <w:rPr>
          <w:rFonts w:ascii="Palatino Linotype" w:hAnsi="Palatino Linotype"/>
          <w:lang w:val="it-IT"/>
        </w:rPr>
        <w:t>azio “Torno Subito”</w:t>
      </w:r>
    </w:p>
    <w:p w:rsidR="00773867" w:rsidRPr="005241B5" w:rsidRDefault="00773867" w:rsidP="00773867">
      <w:pPr>
        <w:jc w:val="both"/>
        <w:rPr>
          <w:rFonts w:ascii="Palatino Linotype" w:hAnsi="Palatino Linotype"/>
          <w:lang w:val="it-IT"/>
        </w:rPr>
      </w:pPr>
    </w:p>
    <w:p w:rsidR="00773867" w:rsidRPr="005241B5" w:rsidRDefault="00773867" w:rsidP="005241B5">
      <w:pPr>
        <w:jc w:val="both"/>
        <w:rPr>
          <w:rFonts w:ascii="Palatino Linotype" w:hAnsi="Palatino Linotype"/>
          <w:lang w:val="it-IT"/>
        </w:rPr>
      </w:pPr>
      <w:bookmarkStart w:id="0" w:name="_GoBack"/>
      <w:bookmarkEnd w:id="0"/>
    </w:p>
    <w:p w:rsidR="00037D57" w:rsidRPr="005241B5" w:rsidRDefault="00037D57" w:rsidP="00037D57">
      <w:pPr>
        <w:pStyle w:val="ListParagraph"/>
        <w:ind w:left="0"/>
        <w:jc w:val="both"/>
        <w:rPr>
          <w:rFonts w:ascii="Palatino Linotype" w:hAnsi="Palatino Linotype"/>
          <w:u w:val="single"/>
          <w:lang w:val="it-IT"/>
        </w:rPr>
      </w:pPr>
      <w:r w:rsidRPr="005241B5">
        <w:rPr>
          <w:rFonts w:ascii="Palatino Linotype" w:hAnsi="Palatino Linotype"/>
          <w:u w:val="single"/>
          <w:lang w:val="it-IT"/>
        </w:rPr>
        <w:lastRenderedPageBreak/>
        <w:t>Pubblicazioni</w:t>
      </w:r>
    </w:p>
    <w:p w:rsidR="0045067A" w:rsidRPr="005241B5" w:rsidRDefault="005241B5">
      <w:pPr>
        <w:rPr>
          <w:rFonts w:ascii="Palatino Linotype" w:hAnsi="Palatino Linotype"/>
          <w:lang w:val="it-IT"/>
        </w:rPr>
      </w:pPr>
    </w:p>
    <w:p w:rsidR="00037D57" w:rsidRPr="005241B5" w:rsidRDefault="00037D57">
      <w:pPr>
        <w:rPr>
          <w:rFonts w:ascii="Palatino Linotype" w:hAnsi="Palatino Linotype"/>
          <w:lang w:val="en-GB"/>
        </w:rPr>
      </w:pPr>
      <w:r w:rsidRPr="005241B5">
        <w:rPr>
          <w:rFonts w:ascii="Palatino Linotype" w:hAnsi="Palatino Linotype"/>
          <w:lang w:val="it-IT"/>
        </w:rPr>
        <w:t xml:space="preserve">Cantarella, S., Carnevali, D., Morselli, M., Conti, A., Pellegrini, M., Montanini, B. et al. </w:t>
      </w:r>
      <w:r w:rsidRPr="005241B5">
        <w:rPr>
          <w:rFonts w:ascii="Palatino Linotype" w:hAnsi="Palatino Linotype"/>
          <w:lang w:val="en-GB"/>
        </w:rPr>
        <w:t xml:space="preserve">(2019) Alu RNA Modulates the Expression of Cell Cycle Genes in Human Fibroblasts. Int J Mol Sci </w:t>
      </w:r>
      <w:r w:rsidRPr="005241B5">
        <w:rPr>
          <w:rFonts w:ascii="Palatino Linotype" w:hAnsi="Palatino Linotype"/>
          <w:b/>
          <w:lang w:val="en-GB"/>
        </w:rPr>
        <w:t>20</w:t>
      </w:r>
    </w:p>
    <w:p w:rsidR="00037D57" w:rsidRPr="005241B5" w:rsidRDefault="00037D57">
      <w:pPr>
        <w:rPr>
          <w:rFonts w:ascii="Palatino Linotype" w:hAnsi="Palatino Linotype"/>
          <w:lang w:val="en-GB"/>
        </w:rPr>
      </w:pPr>
    </w:p>
    <w:p w:rsidR="00037D57" w:rsidRPr="005241B5" w:rsidRDefault="00037D57" w:rsidP="00037D57">
      <w:pPr>
        <w:rPr>
          <w:rFonts w:ascii="Palatino Linotype" w:hAnsi="Palatino Linotype"/>
          <w:lang w:val="it-IT"/>
        </w:rPr>
      </w:pPr>
      <w:r w:rsidRPr="005241B5">
        <w:rPr>
          <w:rFonts w:ascii="Palatino Linotype" w:hAnsi="Palatino Linotype"/>
          <w:lang w:val="en-GB"/>
        </w:rPr>
        <w:t xml:space="preserve">Cantarella S., D. N. E., </w:t>
      </w:r>
      <w:proofErr w:type="spellStart"/>
      <w:r w:rsidRPr="005241B5">
        <w:rPr>
          <w:rFonts w:ascii="Palatino Linotype" w:hAnsi="Palatino Linotype"/>
          <w:lang w:val="en-GB"/>
        </w:rPr>
        <w:t>Carnevali</w:t>
      </w:r>
      <w:proofErr w:type="spellEnd"/>
      <w:r w:rsidRPr="005241B5">
        <w:rPr>
          <w:rFonts w:ascii="Palatino Linotype" w:hAnsi="Palatino Linotype"/>
          <w:lang w:val="en-GB"/>
        </w:rPr>
        <w:t xml:space="preserve"> D., </w:t>
      </w:r>
      <w:proofErr w:type="spellStart"/>
      <w:r w:rsidRPr="005241B5">
        <w:rPr>
          <w:rFonts w:ascii="Palatino Linotype" w:hAnsi="Palatino Linotype"/>
          <w:lang w:val="en-GB"/>
        </w:rPr>
        <w:t>Dieci</w:t>
      </w:r>
      <w:proofErr w:type="spellEnd"/>
      <w:r w:rsidRPr="005241B5">
        <w:rPr>
          <w:rFonts w:ascii="Palatino Linotype" w:hAnsi="Palatino Linotype"/>
          <w:lang w:val="en-GB"/>
        </w:rPr>
        <w:t xml:space="preserve"> G. and </w:t>
      </w:r>
      <w:proofErr w:type="spellStart"/>
      <w:r w:rsidRPr="005241B5">
        <w:rPr>
          <w:rFonts w:ascii="Palatino Linotype" w:hAnsi="Palatino Linotype"/>
          <w:lang w:val="en-GB"/>
        </w:rPr>
        <w:t>Montanini</w:t>
      </w:r>
      <w:proofErr w:type="spellEnd"/>
      <w:r w:rsidRPr="005241B5">
        <w:rPr>
          <w:rFonts w:ascii="Palatino Linotype" w:hAnsi="Palatino Linotype"/>
          <w:lang w:val="en-GB"/>
        </w:rPr>
        <w:t xml:space="preserve"> B. (2019) Interpreting and integrating big data in non-coding RNA research. Emerging Topics in Life Sciences </w:t>
      </w:r>
      <w:r w:rsidRPr="005241B5">
        <w:rPr>
          <w:rFonts w:ascii="Palatino Linotype" w:hAnsi="Palatino Linotype"/>
          <w:b/>
          <w:lang w:val="en-GB"/>
        </w:rPr>
        <w:t>3</w:t>
      </w:r>
      <w:r w:rsidRPr="005241B5">
        <w:rPr>
          <w:rFonts w:ascii="Palatino Linotype" w:hAnsi="Palatino Linotype"/>
          <w:lang w:val="en-GB"/>
        </w:rPr>
        <w:t>, 343-355</w:t>
      </w:r>
    </w:p>
    <w:sectPr w:rsidR="00037D57" w:rsidRPr="005241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3A4B"/>
    <w:multiLevelType w:val="hybridMultilevel"/>
    <w:tmpl w:val="8A72E222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ACC789E"/>
    <w:multiLevelType w:val="hybridMultilevel"/>
    <w:tmpl w:val="330CB4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27244B"/>
    <w:multiLevelType w:val="hybridMultilevel"/>
    <w:tmpl w:val="8DE04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581"/>
    <w:rsid w:val="00037D57"/>
    <w:rsid w:val="000F002B"/>
    <w:rsid w:val="00210DE8"/>
    <w:rsid w:val="002342DE"/>
    <w:rsid w:val="00243079"/>
    <w:rsid w:val="005241B5"/>
    <w:rsid w:val="005C1856"/>
    <w:rsid w:val="00773867"/>
    <w:rsid w:val="00AC3581"/>
    <w:rsid w:val="00C05F68"/>
    <w:rsid w:val="00C367CF"/>
    <w:rsid w:val="00E20EE0"/>
    <w:rsid w:val="00EE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D7C377"/>
  <w15:chartTrackingRefBased/>
  <w15:docId w15:val="{DE952AEB-DCA5-48A9-9845-B100D0D9E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3581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Cantarella</dc:creator>
  <cp:keywords/>
  <dc:description/>
  <cp:lastModifiedBy>Simona Cantarella</cp:lastModifiedBy>
  <cp:revision>4</cp:revision>
  <dcterms:created xsi:type="dcterms:W3CDTF">2019-10-07T20:33:00Z</dcterms:created>
  <dcterms:modified xsi:type="dcterms:W3CDTF">2019-10-08T16:32:00Z</dcterms:modified>
</cp:coreProperties>
</file>